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年级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语文</w:t>
      </w:r>
      <w:r>
        <w:rPr>
          <w:rFonts w:hint="eastAsia" w:eastAsia="宋体" w:cs="宋体"/>
          <w:b/>
          <w:bCs w:val="0"/>
          <w:sz w:val="24"/>
          <w:szCs w:val="24"/>
          <w:lang w:val="en-US" w:eastAsia="zh-CN"/>
        </w:rPr>
        <w:t>下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册单元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复习</w:t>
      </w:r>
      <w:r>
        <w:rPr>
          <w:rFonts w:hint="eastAsia" w:eastAsia="宋体" w:cs="宋体"/>
          <w:b/>
          <w:bCs w:val="0"/>
          <w:sz w:val="24"/>
          <w:szCs w:val="24"/>
          <w:lang w:val="en-US" w:eastAsia="zh-CN"/>
        </w:rPr>
        <w:t>课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作业</w:t>
      </w:r>
      <w:r>
        <w:rPr>
          <w:rFonts w:hint="eastAsia" w:eastAsia="宋体" w:cs="宋体"/>
          <w:b/>
          <w:bCs w:val="0"/>
          <w:sz w:val="24"/>
          <w:szCs w:val="24"/>
          <w:lang w:val="en-US" w:eastAsia="zh-CN"/>
        </w:rPr>
        <w:t>（六）</w:t>
      </w:r>
      <w:r>
        <w:rPr>
          <w:rFonts w:hint="eastAsia" w:cs="宋体"/>
          <w:b/>
          <w:bCs w:val="0"/>
          <w:sz w:val="24"/>
          <w:szCs w:val="24"/>
          <w:lang w:val="en-US" w:eastAsia="zh-CN"/>
        </w:rPr>
        <w:t>参考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答案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一、火眼金睛慎选择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1.D    2.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C    3.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D     4.A     5.A    6.</w:t>
      </w: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二、女娲炼石巧补空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1.艘  风平浪静  航行  桅杆  舱  逗乐  扭动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①成竹    ②摩  擦    ③战    ④欲试 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⑤龇 咧      ⑥谋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（1）⺮  6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（2）依依不舍、津津有味、欣欣向荣、栩栩如生等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（3）示例:我胸有成竹地告诉老师，这道题我会做。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3.（1）物莫能陷也  于物无不陷也  陷子之盾  不可陷之盾  无不陷之矛  同世而立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卖  有的人   不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说话做事要实事求是，前后一致，不能故意夸大事实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司马迁  史记·孙子吴起列传  赛马  事情发展  孙膑 上等马 中等马  下等马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做事要认真观察分析，运用科学的思想方法，从而取得成功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素养提升我能行。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1.示例：一周，一个月，一个学期，时间一转眼就过去了。回首这一学期，就如烟云一样消散了，再也回不来了。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2.（1）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把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“”改成《》  （2）把“使”字删去 （3）在“多么”前面加上“我们”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（4）把“改变”改成“端正”  （5）把“也”改成“都”  （6）把“刻”改成“克”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四、古人智慧我来学。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400" w:lineRule="exact"/>
        <w:ind w:right="0" w:rightChars="0" w:firstLine="240" w:firstLineChars="1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C    2. B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400" w:lineRule="exact"/>
        <w:ind w:right="0" w:rightChars="0" w:firstLine="240" w:firstLineChars="1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3.（1）返回集市，集市散了  （2）用脚试鞋  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带好尺码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4.无论做什么事情都要灵活变通，从实际出发，不能过分拘泥于形式，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五、课外阅读开眼界。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1.(1）由于惊慌，一下子不知怎么办才好。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(2）听都没听说过。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(3）冒充他人的名，替代他人的身份，以取得利益。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2.B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3.</w:t>
      </w:r>
      <w:r>
        <w:rPr>
          <w:rFonts w:hint="eastAsia" w:ascii="宋体" w:hAnsi="宋体" w:eastAsia="宋体" w:cs="宋体"/>
          <w:sz w:val="24"/>
          <w:szCs w:val="24"/>
        </w:rPr>
        <w:t>小偷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偷梁换柱，结果聪明反被聪明误；包公将计就计，提审毛驴，抓住小偷；</w:t>
      </w:r>
      <w:r>
        <w:rPr>
          <w:rFonts w:hint="eastAsia" w:ascii="宋体" w:hAnsi="宋体" w:eastAsia="宋体" w:cs="宋体"/>
          <w:sz w:val="24"/>
          <w:szCs w:val="24"/>
        </w:rPr>
        <w:t>王五状告瘦驴，找回了自己的驴。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4.因为他知道把这饿驴打痛了之后，它一定会飞快地去寻找主人，因为主人家才有食物它吃。包公是个非常聪明的人。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5.示例：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司马光砸缸、草船借箭、曹冲称象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六、习作交流勇展示。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评分等级：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A等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30-26 ★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）：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内容具体，与题目紧密联系。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材料的选取契合中心意思的表达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。3.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能够按一定的顺序叙述，条理清楚。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.能根据需要分段表述，段落之间衔接自然。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.能根据表达的需要合理安排详略。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B等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25-22★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1.能够按顺序叙述，有一定条理。2.能分段表述,段落之间衔接比较自然。3.叙述有详略。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.语句比较通顺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能运用词句基本表达自己的意思，明显病句较少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字迹清楚。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能较好地表达真挚的情感。字数不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少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于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0 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C等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21-18 ★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内容不具体，与题目联系不紧密,2.材料的选取不契合中心的表达。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.叙述顺序混乱，无条理。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.全文叙述不分段,内容之间缺少衔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.内容过于简单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语句不够通顺。词句运用不恰当，病句很多。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6.内容不具体，与题目联系不紧密,2.材料的选取不契合中心的表达。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D等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17分及以下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具体问题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依具体情况而定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rPr>
          <w:rFonts w:ascii="宋体" w:hAnsi="宋体" w:cs="宋体"/>
          <w:bCs/>
          <w:sz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注:错别字整体扣分，1-2个扣0.5★，3-4个扣1★，最多扣2★。</w:t>
      </w: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sz w:val="24"/>
        </w:rPr>
        <w:t xml:space="preserve">                                                      </w:t>
      </w:r>
      <w:r>
        <w:rPr>
          <w:rFonts w:hint="eastAsia" w:ascii="楷体" w:hAnsi="楷体" w:eastAsia="楷体" w:cs="楷体"/>
          <w:sz w:val="28"/>
          <w:szCs w:val="36"/>
        </w:rPr>
        <w:t xml:space="preserve">                </w:t>
      </w: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94A2BD"/>
    <w:multiLevelType w:val="singleLevel"/>
    <w:tmpl w:val="6894A2BD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k1M2JlMTIzMDEzM2FiZGI5Mjg1YTk5ODM3MjY5NGMifQ=="/>
  </w:docVars>
  <w:rsids>
    <w:rsidRoot w:val="00000000"/>
    <w:rsid w:val="00EF2BC5"/>
    <w:rsid w:val="018D3B53"/>
    <w:rsid w:val="05630805"/>
    <w:rsid w:val="06950FE0"/>
    <w:rsid w:val="07881678"/>
    <w:rsid w:val="087E6008"/>
    <w:rsid w:val="09B65244"/>
    <w:rsid w:val="0C566AD6"/>
    <w:rsid w:val="0D4C2DA9"/>
    <w:rsid w:val="18FB2010"/>
    <w:rsid w:val="1A8F2C2B"/>
    <w:rsid w:val="1AFC5C92"/>
    <w:rsid w:val="21780E44"/>
    <w:rsid w:val="24A0042E"/>
    <w:rsid w:val="253364EF"/>
    <w:rsid w:val="28C15536"/>
    <w:rsid w:val="2BCC617A"/>
    <w:rsid w:val="2BD64B7A"/>
    <w:rsid w:val="2DC35F52"/>
    <w:rsid w:val="340B7C12"/>
    <w:rsid w:val="35094B8E"/>
    <w:rsid w:val="35D001EC"/>
    <w:rsid w:val="35D0127F"/>
    <w:rsid w:val="387C6968"/>
    <w:rsid w:val="39731517"/>
    <w:rsid w:val="3BC82C9D"/>
    <w:rsid w:val="3C045F6C"/>
    <w:rsid w:val="3EFB495E"/>
    <w:rsid w:val="49A60B4D"/>
    <w:rsid w:val="4A5E1171"/>
    <w:rsid w:val="4C0A7F2C"/>
    <w:rsid w:val="4D4B6233"/>
    <w:rsid w:val="53FF30B6"/>
    <w:rsid w:val="549D227D"/>
    <w:rsid w:val="56E251A4"/>
    <w:rsid w:val="5702431D"/>
    <w:rsid w:val="574A7260"/>
    <w:rsid w:val="59F12C84"/>
    <w:rsid w:val="5AA1673B"/>
    <w:rsid w:val="5BFA0F4F"/>
    <w:rsid w:val="5CFE2F5C"/>
    <w:rsid w:val="63C17E4E"/>
    <w:rsid w:val="68981268"/>
    <w:rsid w:val="6EA252BD"/>
    <w:rsid w:val="7270316B"/>
    <w:rsid w:val="77A13DC6"/>
    <w:rsid w:val="77D95357"/>
    <w:rsid w:val="77EC701D"/>
    <w:rsid w:val="78A67A46"/>
    <w:rsid w:val="78C1041C"/>
    <w:rsid w:val="78D67AA0"/>
    <w:rsid w:val="7A2F6FE3"/>
    <w:rsid w:val="7B3665D4"/>
    <w:rsid w:val="7CE37753"/>
    <w:rsid w:val="7DD345AE"/>
    <w:rsid w:val="7E1443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unhideWhenUsed/>
    <w:qFormat/>
    <w:uiPriority w:val="0"/>
    <w:rPr>
      <w:rFonts w:ascii="宋体" w:hAnsi="Courier New"/>
      <w:szCs w:val="21"/>
    </w:r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qFormat/>
    <w:uiPriority w:val="0"/>
    <w:rPr>
      <w:color w:val="000000"/>
      <w:u w:val="none"/>
    </w:rPr>
  </w:style>
  <w:style w:type="paragraph" w:customStyle="1" w:styleId="8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9">
    <w:name w:val="页眉 字符"/>
    <w:basedOn w:val="6"/>
    <w:link w:val="4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6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563</Characters>
  <Lines>4</Lines>
  <Paragraphs>1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2022-02-09T10:03:00Z</dcterms:created>
  <dc:creator>lenovo</dc:creator>
  <cp:lastModifiedBy>wuawei</cp:lastModifiedBy>
  <cp:lastPrinted>2022-01-20T04:06:00Z</cp:lastPrinted>
  <dcterms:modified xsi:type="dcterms:W3CDTF">2025-02-05T03:06:11Z</dcterms:modified>
  <dc:title>五年级下册单元复习课作业（一）答案及评分标准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87D908FD9B8B4588A9BB55FC8418B91A</vt:lpwstr>
  </property>
</Properties>
</file>