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BFD11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七年级语文</w:t>
      </w:r>
      <w:r>
        <w:rPr>
          <w:rFonts w:hint="eastAsia"/>
          <w:b/>
          <w:bCs/>
          <w:sz w:val="30"/>
          <w:szCs w:val="30"/>
          <w:lang w:eastAsia="zh-CN"/>
        </w:rPr>
        <w:t>上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二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69457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一．</w:t>
      </w:r>
      <w:r>
        <w:rPr>
          <w:rFonts w:hint="eastAsia"/>
        </w:rPr>
        <w:t>语言文字运用（共10分）</w:t>
      </w:r>
    </w:p>
    <w:p w14:paraId="7DE2B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color w:val="000000"/>
        </w:rPr>
        <w:t>1. A    2. C    3. C    4. C</w:t>
      </w:r>
      <w:r>
        <w:rPr>
          <w:rFonts w:hint="eastAsia"/>
          <w:color w:val="000000"/>
          <w:lang w:val="en-US" w:eastAsia="zh-CN"/>
        </w:rPr>
        <w:t xml:space="preserve">   5. </w:t>
      </w:r>
      <w:r>
        <w:rPr>
          <w:color w:val="000000"/>
        </w:rPr>
        <w:t>D</w:t>
      </w:r>
      <w:r>
        <w:rPr>
          <w:rFonts w:hint="eastAsia"/>
          <w:color w:val="000000"/>
          <w:lang w:val="en-US" w:eastAsia="zh-CN"/>
        </w:rPr>
        <w:t xml:space="preserve">  6  D</w:t>
      </w:r>
    </w:p>
    <w:p w14:paraId="3058C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二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古代诗文阅读（20分）</w:t>
      </w:r>
    </w:p>
    <w:p w14:paraId="3FE3A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color w:val="000000"/>
        </w:rPr>
      </w:pPr>
      <w:r>
        <w:rPr>
          <w:color w:val="000000"/>
        </w:rPr>
        <w:t xml:space="preserve">7. C    8. </w:t>
      </w:r>
      <w:r>
        <w:rPr>
          <w:rFonts w:ascii="宋体" w:hAnsi="宋体" w:eastAsia="宋体" w:cs="宋体"/>
          <w:color w:val="000000"/>
        </w:rPr>
        <w:t>诗人在院中坐看青苔，享受满院翠绿，闲静疏懒。表现了诗人宁静淡泊的心情，对幽居生活的热爱与陶醉，以及高雅绝俗的追求。</w:t>
      </w:r>
    </w:p>
    <w:p w14:paraId="0C4F3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①离开。②平素，素来。③约定。</w:t>
      </w:r>
    </w:p>
    <w:p w14:paraId="62251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①与我约好同行，却丢下我而离去。</w:t>
      </w:r>
    </w:p>
    <w:p w14:paraId="4FEC9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rPr>
          <w:rFonts w:hint="eastAsia"/>
        </w:rPr>
      </w:pPr>
      <w:r>
        <w:rPr>
          <w:rFonts w:hint="eastAsia"/>
        </w:rPr>
        <w:t>②就在野亭里住着，等到约定的日期才进城，可以说是讲守信用到极点了。</w:t>
      </w:r>
    </w:p>
    <w:p w14:paraId="615A6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示例①要有礼貌；②要勇于改正错误；③要容许别人改正错误；④成人要为儿童做出好的表率；⑤对儿童也要说话算数；⑥做人要言行一致。</w:t>
      </w:r>
    </w:p>
    <w:p w14:paraId="7742B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</w:rPr>
        <w:t>【分析】【参考译文】</w:t>
      </w:r>
    </w:p>
    <w:p w14:paraId="14CE3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</w:rPr>
        <w:t>【甲】陈太丘和朋友相约出行，约定在正午。到了正午还没到，陈太丘不再等候就离开了。离开后朋友才到。元方当时年七岁，在门外玩耍。朋友问元方：“你的父亲在吗？”（元方）回答道：“等了您很久您却还没有到，他现在已经走了。”朋友便生气地说道：“真不是君子！和别人相约出行，却要丢下别人自己走了。”元方说“您与我父亲约在正午。您没到，这是不讲信用的表现；对孩子骂他父亲，这是没礼貌的表现。”友人感到惭愧，下车去拉元方，元方头也不回地走进了大门。</w:t>
      </w:r>
    </w:p>
    <w:p w14:paraId="53F55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</w:rPr>
        <w:t>【乙】汉代有一个叫郭伋的人，字细候，扶风茂陵人，担任并州牧。他对待百姓们素来广结恩德。郭伋到任后巡视州郡，到达西河，有几百个小孩，每人骑了一根竹竿当作骑马，在道路旁行礼迎接。他们问使君哪一天会回来，郭伋计算了一下，把回来的日期告诉了他们。郭伋巡视回来，比预定的时间早了一天，郭伋怕失信于小孩们，就在野外亭中歇息，等到了约定的日期才进城。（郭伋）以州牧这样尊贵的身份，与骑竹马的小孩子在道边说的话，都不肯失信。回来早了一天，宁可在野外的亭子里歇宿也要等到约定的归期（入城），可以说是守信的极致啊。</w:t>
      </w:r>
    </w:p>
    <w:p w14:paraId="7F41D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（三）古诗文默写。（6分）</w:t>
      </w:r>
    </w:p>
    <w:p w14:paraId="46179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补写出下列句子的空缺部分。（每空1分）</w:t>
      </w:r>
    </w:p>
    <w:p w14:paraId="62600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(1)峨眉山月半轮秋，影入平羌江水流。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(2)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正是江南好风景，落花时节又逢君。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夕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阳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西下，断肠人在天涯</w:t>
      </w:r>
    </w:p>
    <w:p w14:paraId="535EE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现代文阅读（30分）</w:t>
      </w:r>
    </w:p>
    <w:p w14:paraId="51C70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default" w:eastAsia="宋体"/>
          <w:lang w:val="en-US" w:eastAsia="zh-CN"/>
        </w:rPr>
      </w:pPr>
      <w:r>
        <w:rPr>
          <w:rFonts w:hint="eastAsia"/>
        </w:rPr>
        <w:t>（一）阅读下面文章，完成第1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4题</w:t>
      </w:r>
    </w:p>
    <w:p w14:paraId="7DD3A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 xml:space="preserve"> B    </w:t>
      </w:r>
    </w:p>
    <w:p w14:paraId="7B7EF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 选文：阿尔姗娜的话应读出天真盼望的语气，表达出她热爱生活、憧憬未来的心理；母亲的话应读出肯定与商量的语气，表达出母亲热爱生活、喜欢慢生活的心理。《金色花》：母亲的话应读出焦急、担忧、责怪的语气，表达母亲对孩子的关爱之情；孩子的话应读出调皮可爱的语气，表达出孩子天真活泼的心理。（意同即可）。（4分）</w:t>
      </w:r>
    </w:p>
    <w:p w14:paraId="35507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</w:t>
      </w:r>
    </w:p>
    <w:p w14:paraId="34803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color w:val="FF0000"/>
        </w:rPr>
        <w:t xml:space="preserve">D </w:t>
      </w:r>
      <w:r>
        <w:rPr>
          <w:color w:val="000000"/>
        </w:rPr>
        <w:t xml:space="preserve">   16. B</w:t>
      </w:r>
      <w:bookmarkStart w:id="0" w:name="_GoBack"/>
      <w:bookmarkEnd w:id="0"/>
    </w:p>
    <w:p w14:paraId="246F6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ascii="Times New Roman" w:hAnsi="Times New Roman"/>
        </w:rPr>
      </w:pPr>
      <w:r>
        <w:rPr>
          <w:color w:val="000000"/>
        </w:rPr>
        <w:t xml:space="preserve">17. </w:t>
      </w:r>
      <w:r>
        <w:rPr>
          <w:rFonts w:hint="eastAsia" w:ascii="Times New Roman" w:hAnsi="Times New Roman"/>
        </w:rPr>
        <w:t>（4分）①周末返校父亲特地为“我”准备了红烧肉；②父亲特地为“我”准备的补药药丸被“我”拒绝了；③父亲为“我”准备了鸡腿；④父亲悄悄地把补药药丸放进了“我”的书包里。</w:t>
      </w:r>
    </w:p>
    <w:p w14:paraId="26FE2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 w:ascii="Times New Roman" w:hAnsi="Times New Roman"/>
        </w:rPr>
        <w:t>．（4分）介绍父亲的中医职业，表达对父亲的怀念，也为下文父亲让“我”带药做铺垫。</w:t>
      </w:r>
    </w:p>
    <w:p w14:paraId="0A104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ascii="Times New Roman" w:hAnsi="Times New Roman"/>
        </w:rPr>
      </w:pPr>
      <w:r>
        <w:rPr>
          <w:rFonts w:hint="eastAsia"/>
          <w:lang w:val="en-US" w:eastAsia="zh-CN"/>
        </w:rPr>
        <w:t>19</w:t>
      </w:r>
      <w:r>
        <w:rPr>
          <w:rFonts w:hint="eastAsia" w:ascii="Times New Roman" w:hAnsi="Times New Roman"/>
        </w:rPr>
        <w:t>．句子运用语言描写、动作描写（2分），生动形象地描绘出父亲郑重其事的语言和小心细致的动作，强调了父亲的细心，流露出父亲对女儿无微不至的关爱（3分）。</w:t>
      </w:r>
    </w:p>
    <w:p w14:paraId="5DA4A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color w:val="000000"/>
        </w:rPr>
      </w:pPr>
      <w:r>
        <w:rPr>
          <w:rFonts w:hint="eastAsia" w:ascii="Times New Roman" w:hAnsi="Times New Roman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 w:ascii="Times New Roman" w:hAnsi="Times New Roman"/>
        </w:rPr>
        <w:t>．（3分）B</w:t>
      </w:r>
    </w:p>
    <w:p w14:paraId="55621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  <w:lang w:eastAsia="zh-CN"/>
        </w:rPr>
        <w:t>四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名著阅读（本大题共3小题，10分）</w:t>
      </w:r>
    </w:p>
    <w:p w14:paraId="4F16E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ascii="Times New Roman" w:hAnsi="Times New Roma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/>
        </w:rPr>
        <w:t>2</w:t>
      </w:r>
      <w:r>
        <w:rPr>
          <w:rFonts w:hint="eastAsia"/>
          <w:lang w:val="en-US" w:eastAsia="zh-CN"/>
        </w:rPr>
        <w:t>1</w:t>
      </w:r>
      <w:r>
        <w:rPr>
          <w:rFonts w:hint="eastAsia" w:ascii="Times New Roman" w:hAnsi="Times New Roman"/>
        </w:rPr>
        <w:t>．（3分）C</w:t>
      </w:r>
    </w:p>
    <w:p w14:paraId="59893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 w:ascii="Times New Roman" w:hAnsi="Times New Roman"/>
        </w:rPr>
        <w:t>．（3分）①阿长与〈山海经〉②琐记③示例：回忆在日本的学习生活，表达对藤野先生的怀念（每空1分）</w:t>
      </w:r>
    </w:p>
    <w:p w14:paraId="463C1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/>
          <w:lang w:val="en-US" w:eastAsia="zh-CN"/>
        </w:rPr>
        <w:t>3</w:t>
      </w:r>
      <w:r>
        <w:rPr>
          <w:rFonts w:hint="eastAsia" w:ascii="Times New Roman" w:hAnsi="Times New Roman"/>
        </w:rPr>
        <w:t>．（1）（</w:t>
      </w:r>
      <w:r>
        <w:rPr>
          <w:rFonts w:hint="eastAsia"/>
          <w:lang w:val="en-US" w:eastAsia="zh-CN"/>
        </w:rPr>
        <w:t>4</w:t>
      </w:r>
      <w:r>
        <w:rPr>
          <w:rFonts w:hint="eastAsia" w:ascii="Times New Roman" w:hAnsi="Times New Roman"/>
        </w:rPr>
        <w:t>分）①《五猖会》②示例：爸爸，鲁迅小时候去看五猖会前曾被父亲逼着背《鉴略》，他虽然当时按照要求背过了，可后来不仅丧失了看五猖会的兴趣，甚至连书中写的是什么内容也不记得了。可见这种机械式学习的方法不可取。等我回来后，再认认真真学习理解这些知识点，好吗？（言之有理即可）</w:t>
      </w:r>
    </w:p>
    <w:p w14:paraId="11C1B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五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写作（50分）</w:t>
      </w:r>
    </w:p>
    <w:p w14:paraId="7651A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/>
        </w:rPr>
      </w:pPr>
      <w:r>
        <w:rPr>
          <w:rFonts w:hint="eastAsia"/>
        </w:rPr>
        <w:t xml:space="preserve"> 按江西省中考作文评分标准评分</w:t>
      </w:r>
    </w:p>
    <w:p w14:paraId="41E76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范文 </w:t>
      </w:r>
    </w:p>
    <w:p w14:paraId="59BCF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 w:right="0" w:firstLine="0" w:firstLineChars="0"/>
        <w:jc w:val="center"/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搀扶</w:t>
      </w:r>
    </w:p>
    <w:p w14:paraId="0B924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夕阳西下，两位老人步履维艰，相互搀扶走向漫漫人生路。搀扶是夫妻相濡以沫的支持与理解。</w:t>
      </w:r>
    </w:p>
    <w:p w14:paraId="3BDD6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为打破敌人最后一道防线，百万红军排成队列，相互搀扶一起走过艰难的沼泽之地。搀扶是朋友之间一起克服困难渡过难关的同甘共苦。</w:t>
      </w:r>
    </w:p>
    <w:p w14:paraId="72BF2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站在川流不息的马路旁，束手无策的他退也不是，进也不是，手执盲杖干着急，忽然一双手轻轻地架住他的手，带他前行。搀扶是陌生人的关爱与帮助。</w:t>
      </w:r>
    </w:p>
    <w:p w14:paraId="23A84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类社会是集体群居的社会，谁也不能离开集体而单独存活。漫漫人生路就是一次登山旅行，每个人都会有疲惫的时候，当脚如灌铅之沉重时，我们需要另外一双手搀扶我们前行，这双手来自亲人、朋友，甚至是陌生人。他们的搀扶使我们走过艰难苦恨、走过阴霾。</w:t>
      </w:r>
    </w:p>
    <w:p w14:paraId="1C0ED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不得志的刘备桃园结义，使关羽、张飞搀扶他打江山，三顾茅庐请出诸葛亮，搀扶他坐稳蜀地。唐太宗李世民也由于魏征的搀扶开创了贞观之治。纵观中国古代历史，哪一位贤君左右没有一位搀扶他坐稳江山的贤臣志士呢？搀扶使他们共同载入史册，名留青史。</w:t>
      </w:r>
    </w:p>
    <w:p w14:paraId="31D1E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试想，如果比尔•盖茨没有保伦•爱伦的友情搀扶，还会有今天的微软吗？假使欧阳修没有搀扶王安石、曾巩，唐宋八大家还会存在吗？友情的搀扶使各行各业“青出于蓝，胜于蓝”，使大师成就了大师。友情应是如此，在最需要的时候以最正确的方式扶对方一把。</w:t>
      </w:r>
    </w:p>
    <w:p w14:paraId="71B5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搀扶，用手轻轻架住对方的手或胳膊的举动，并不是过分依靠、依赖对方前行。刘禅过分依靠诸葛亮，最终蜀国不复存在；某些拥有特殊天分的天才，由于过分依赖父母，成了生活不能自理的“傻子”。搀扶需要把握一个度，用力过轻，达不到互帮互助的效果；太重，反而会使自己和同伴都无法前行。</w:t>
      </w:r>
    </w:p>
    <w:p w14:paraId="091FA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搀扶是双向动作，不仅是他人搀扶自己前行，也是自己帮助他人前进。人生旅途坎坷，搀扶使我们相互帮助，共渡难关，“患难见真情”，搀扶使我们更加珍惜彼此人生道路，让我们搀扶前行。</w:t>
      </w:r>
    </w:p>
    <w:p w14:paraId="22740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47D67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9E959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3607DF9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5EF13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yYjg1OTQwOTMyOGQ1OTEzODkxMzMyZDg4N2I3M2IifQ=="/>
  </w:docVars>
  <w:rsids>
    <w:rsidRoot w:val="00000000"/>
    <w:rsid w:val="01EB248C"/>
    <w:rsid w:val="05393E21"/>
    <w:rsid w:val="06622773"/>
    <w:rsid w:val="093C394F"/>
    <w:rsid w:val="0D181672"/>
    <w:rsid w:val="101E6B11"/>
    <w:rsid w:val="10816ABD"/>
    <w:rsid w:val="10A16C1D"/>
    <w:rsid w:val="13D0704D"/>
    <w:rsid w:val="1A4C776A"/>
    <w:rsid w:val="1AD331FE"/>
    <w:rsid w:val="1D190BC5"/>
    <w:rsid w:val="1ECB5101"/>
    <w:rsid w:val="1F1D4A10"/>
    <w:rsid w:val="23F97584"/>
    <w:rsid w:val="26E366EE"/>
    <w:rsid w:val="2AC639CF"/>
    <w:rsid w:val="2B203D95"/>
    <w:rsid w:val="2BF67E3C"/>
    <w:rsid w:val="2F321703"/>
    <w:rsid w:val="2F444220"/>
    <w:rsid w:val="2FC326B9"/>
    <w:rsid w:val="311A5308"/>
    <w:rsid w:val="32AF7A3D"/>
    <w:rsid w:val="36855D03"/>
    <w:rsid w:val="3A176C60"/>
    <w:rsid w:val="3B3B564D"/>
    <w:rsid w:val="3E196E16"/>
    <w:rsid w:val="3E9536B7"/>
    <w:rsid w:val="3F972B31"/>
    <w:rsid w:val="3FBE082E"/>
    <w:rsid w:val="42C97FC2"/>
    <w:rsid w:val="43626BDC"/>
    <w:rsid w:val="441E3C73"/>
    <w:rsid w:val="446D22B8"/>
    <w:rsid w:val="4BD702A6"/>
    <w:rsid w:val="4C1E4213"/>
    <w:rsid w:val="4D510618"/>
    <w:rsid w:val="4E3221F7"/>
    <w:rsid w:val="50461B7A"/>
    <w:rsid w:val="50F27458"/>
    <w:rsid w:val="536A41E2"/>
    <w:rsid w:val="547E1C3C"/>
    <w:rsid w:val="56156687"/>
    <w:rsid w:val="57AD7CFF"/>
    <w:rsid w:val="58E80082"/>
    <w:rsid w:val="61A46B11"/>
    <w:rsid w:val="61D7246C"/>
    <w:rsid w:val="65591D4D"/>
    <w:rsid w:val="67841515"/>
    <w:rsid w:val="6AFF300A"/>
    <w:rsid w:val="6BF80185"/>
    <w:rsid w:val="6D853792"/>
    <w:rsid w:val="6F6D70DC"/>
    <w:rsid w:val="70B6099D"/>
    <w:rsid w:val="70DE3255"/>
    <w:rsid w:val="78D37FAF"/>
    <w:rsid w:val="7A456C8B"/>
    <w:rsid w:val="7B0415C7"/>
    <w:rsid w:val="7B6906C5"/>
    <w:rsid w:val="7BA45C33"/>
    <w:rsid w:val="7E29330D"/>
    <w:rsid w:val="7E3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7B75232B38-A165-1FB7-499C-2E1C792CACB5%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2184</Words>
  <Characters>2227</Characters>
  <Lines>0</Lines>
  <Paragraphs>0</Paragraphs>
  <TotalTime>9</TotalTime>
  <ScaleCrop>false</ScaleCrop>
  <LinksUpToDate>false</LinksUpToDate>
  <CharactersWithSpaces>2281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简沫</cp:lastModifiedBy>
  <cp:lastPrinted>2024-08-02T02:58:00Z</cp:lastPrinted>
  <dcterms:modified xsi:type="dcterms:W3CDTF">2024-10-09T13:37:13Z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8C5D68AEA44D4B7096C829FE54F6092B_13</vt:lpwstr>
  </property>
</Properties>
</file>