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964" w:firstLineChars="300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九年级道德与法治上册第三单元复习课答案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【详解】本题考查中华文化。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A：依据教材知识可知，中华文化源远流长、博大精深；题干中，京杭大运河反映出东方文明在水利技术方面的杰出成就，长城是人类历史上宏伟壮丽的建筑奇迹和无与伦比的历史文化景观，共同体现了灿烂的中华文明独具魅力，故A说法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B：题干体现的是中华文化，没有体现中华美德，故B不符合题意；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C：题干体现的是中华文化，没有体现外来文化，故C不符合题意；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D：题干体现的是中华文化，没有体现山清水秀，留住乡愁，故D不符合题意；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【详解】本题考查坚定文化自信。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③：分析题文，“新中式”服装将传统文化与当代审美、民族特色与国际潮流结合，这表明坚定文化自信要：推动中华传统文化创造性转化、创新性发展；“新中式”服装在传统服装的基础上融合现代和西方元素，对传统文化进行了创新和发展；推进中外间文化交流，兼收并蓄，交流互鉴，吸纳西方服饰的设计元素，体现了中外文化的交流与借鉴；故②③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①：材料主要说的是传统服装文化，未涉及革命文化；故①不符合题意；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④：材料重点强调的是传统文化在服装领域的创新与交流，而非传统美德和民族精神；故④不符合题意；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【详解】本题考查发展中国特色社会主义文化。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①：校园美食节大赛主要是关于美食和动手能力，与“继承革命传统，赓续红色基因”主题无关，故①不符合题意；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②：花果山踏青游览主要是欣赏自然美景，与革命传统和红色基因关联不大，故②不符合题意；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③：开山岛实践体验，重温王继才夫妇的故事，王继才夫妇坚守岗位的精神体现了奉献等品质，能让人们汲取奋进力量，与“继承革命传统，赓续红色基因”主题相关，故③正确；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④：抗日山祭扫英烈，回顾革命先烈的奋斗历程，能让人们坚定理想信念，体现了对革命传统的继承和红色基因的延续，故④正确；故本题选D。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【详解】本题考查发展中国特色社会主义文化。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①：“江西小炒是老乡见老乡时不可或缺的餐叙元素，也是一种情感纽带和民间文化载体”，说明江西小炒承载着江西人民的情感认同，故①符合题意；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④：江西小炒中有“藜蒿炒腊肉、莲花血鸭、赣南小炒鱼”等诸多菜品，展现出江西饮食文化的多姿多彩，故④符合题意；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②：该观点夸大了江西小炒的地位，中华民族精神是维系全国各族人民的精神纽带，故②说法错误；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③：江西小炒可以是江西饮食文化的代表之一，但不能说是江西文化的唯一代表，故③说法错误；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【详解】本题考查弘扬传统美德。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④：分析题文，店员捡到小颖的车钥匙，应当归还，这是法律规定的义务；拾金不昧是中华民族的传统美德，店员捡到钥匙归还失主是应该的，索要报酬不符合这一传统美德，因此，小颖可以拒绝请客并要求店员归还钥匙。因为店员没有权利以不归还钥匙为要挟索要报酬；故②④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①：小颖支付报酬感谢店员不是履行法定义务，而是出于自愿的感谢行为；故①错误；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③：店员归还失物后索要少量报酬是不可取的，这种行为可能会引发不良的社会风气；故③错误；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【详解】本题考查中华民族精神的品格、社会主义核心价值观、中华传统美德与中华文化的关系。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③：题文中描述的载人航天精神，是中华民族精神的具体体现，体现了中华民族精神具有与时俱进的品格。同时，载人航天精神与中华民族长期形成的文化基因一脉相承，都是中国人民在五千多年的发展历程中不断创造和形成的。故②③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①：社会主义核心价值观是当代中国人评判是非曲直的价值标准，故①说法错误；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④：中华传统美德是中华文化的精髓，故④说法错误；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【详解】本题考查走绿色发展道路。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：分析题文，习近平总书记提出要“推动森林‘水库、钱库、粮库、碳库’更好联动”，意味着不仅仅关注森林的单一功能，而是要实现森林在蓄水保土、提供经济收益、保障粮食安全、应对气候变化等多方面的综合作用，从而推动实现生态效益、经济效益、社会效益的统一；故D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ABC：“科学推进大规模国土绿化”强调的是绿化的规模和方式；“深入开展森林重大隐患排查整治”侧重于森林的安全和保护方面；“加快成为全球森林资源增长最快的国家”主要侧重于森林资源量的增长速度。这三个选项均未全面涵盖“推动森林‘四库’更好联动”所体现的综合效益；故ABC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【详解】本题考查践行绿色低碳的生活方式。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210" w:hanging="280" w:hangingChars="100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C：材料中，江西省各方同心，通过生活垃圾焚烧发电技术和相关创新运营模式，基本实现全省各设区市中心城区生活垃圾“零填埋”。生活垃圾“零填埋”有利于建设生态文明，有利于践行绿色低碳的生活方式，促进绿色发展，故C说法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A：彻底改变环境的说法过于绝对，故A说法错误；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B：这并不能避免所有污染，故B说法错误；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D：我们不能肆意开发资源，故D说法错误；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故本题选C。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本题考查树立总体国家安全观、我国资源现状的相关知识。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：我国公民普遍缺乏环保意识与实际不符，故①说法错误；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②③：《节约用水条例》的颁布是因为水资源是基础性的自然资源和战略性的经济资源，我国水资源总量大，但人均占有量少，短缺形势依然严峻，节水是解决水安全问题的关键，故②③说法正确；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④：坚持总体国家安全观要以经济安全为基础，故④说法错误;故本题选D。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①发展中国特色社会主义文化,需要推动中华优秀传统文化创造性转化、创新性发展。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②继承革命文化，发展社会主义先进文化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③不忘本来，吸收外来，面向未来，不断铸就中华文化新辉煌。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(1)①弘扬了爱国主义精神，激励了广大科技工作者把爱国之情化为报国之行，积极投身祖国建设事业。②肯定了姚期智院士的突出贡献，增强了其获得感、荣誉感和幸福感，激励他继续为科技创新和教育事业作出更大贡献。③倡导了创新精神和科学精神，有助于在全社会营造尊重劳动、尊重知识、尊重入才、尊重创造的氛围。④落实了科教兴国战略和人才强国战略，为建设创新型国家提供了强大的人才保障和智力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(2)①树立远大理想，努力学习，为成为科学家奠定基础。②弘扬以爱国主义为核心的民族精神，将个人理想融入国家需要之中。为实现中华民族伟大复兴的中国梦贡献自己的力量。③弘扬科学精神，培养创新精神和实践能力。④树立责任意识，勇于担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(1)拟题：运用所学知识，自拟一个体现材料主要内容的题目。(3分)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题目：《推进乡村振兴 助力民族复兴》《以“千万工程”经验促进乡村共富》等(2)评论：从不同的角度对上述材料进行分析评论。（每一角度3分，共9分)例答：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①从绿色发展的角度：绿水青山就是金山银山。保护生态环境就是保护生产力，改善生态环境就是发展生产力。坚持走绿色发展道路，要处理好经济发展与生态环境保护的关系。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②从共同富裕的角度：党和政府坚持以人民为中心的发展思想，让人民群众共享发展成果, 引领全体人民朝着共同富裕方向稳步前进。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③从社会主义民主的角度：全过程人民民主是社会主义民主政治的本质属性，人民当家作主是社会主义民主政治的本质特征。协商民主是我国社会主义民主政治的特有形式和独特优势。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④从创新的角度：生活处处有创新，创新改变生活、让生活更美好。技术的创新促进生产力发展、增加社会财富。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⑤从基本经济制度的角度：公有制经济与非公有制经济都是社会主义市场经济的重要组成部分，都是我国经济社会发展的重要基础。必须毫不动摇鼓励、支持、引导非公有制经济发展。让劳动、资本、土地、知识、技术、管理、数据等生产要素参与收入分配，由市场评价贡献， 按贡献决定报酬。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ap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（1）例答：资源名称：革命纪念馆+生态农庄+古民居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例答：选择理由：既可以欣赏田园风光，体会劳动的艰辛，感受劳动的乐趣，体悟到绿水青山就是金山银山的真谛，又可以领略古建筑之美，感受优秀传统文化的魅力，坚定文化自信。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各类资源选择理由参考：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自然保护区：可以领略大自然的山清水秀，激发对祖国山河的热爱，树立生态环保意识，增强建设美丽中国的使命感和责任感。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非遗体验馆：可以体验非遗技艺的独具匠心，感受中华文化的源远流长、博大精深，积极参与非物质文化遗产的保护和传承。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古代书院：可以了解古代书院演变文脉，学习文化典籍，提升文化素养，在优秀传统文化的滋养中充盈生命。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  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（2）①有利于弘扬以爱国主义为核心的民族精神，树立忧国忧民的爱国情怀。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②有利于树立国家利益至上的观念，发扬无私奉献精神。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③有利于培育和践行社会主义核心价值观。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ap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④能实现中华民族伟大复兴提供精神动力。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kZTVlZjA5MWZmZDk0YzIxNTFhNjQ2NTMyZjMyNGEifQ=="/>
  </w:docVars>
  <w:rsids>
    <w:rsidRoot w:val="60737B45"/>
    <w:rsid w:val="03D142F7"/>
    <w:rsid w:val="214F637A"/>
    <w:rsid w:val="2FB13E9F"/>
    <w:rsid w:val="32DF1F4D"/>
    <w:rsid w:val="3C3D7D79"/>
    <w:rsid w:val="512C1803"/>
    <w:rsid w:val="60737B45"/>
    <w:rsid w:val="69202AFB"/>
    <w:rsid w:val="692D59DB"/>
    <w:rsid w:val="787B21CF"/>
    <w:rsid w:val="78F5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2535</Words>
  <Characters>2566</Characters>
  <Lines>0</Lines>
  <Paragraphs>0</Paragraphs>
  <TotalTime>2</TotalTime>
  <ScaleCrop>false</ScaleCrop>
  <LinksUpToDate>false</LinksUpToDate>
  <CharactersWithSpaces>2566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2024-08-31T04:33:00Z</dcterms:created>
  <dc:creator>Administrator</dc:creator>
  <cp:lastModifiedBy>水晶拖鞋</cp:lastModifiedBy>
  <dcterms:modified xsi:type="dcterms:W3CDTF">2024-10-18T09:34:00Z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8ADB154C3C6B4E7A9EBE74BE333F4FE1_11</vt:lpwstr>
  </property>
</Properties>
</file>